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FA" w:rsidRDefault="00665BFA" w:rsidP="00665BFA"/>
    <w:p w:rsidR="00665BFA" w:rsidRPr="00E56B71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40"/>
          <w:szCs w:val="40"/>
        </w:rPr>
      </w:pPr>
      <w:r w:rsidRPr="00E56B71">
        <w:rPr>
          <w:rFonts w:ascii="Calibri" w:hAnsi="Calibri" w:cs="Arial"/>
          <w:b/>
          <w:bCs/>
          <w:sz w:val="40"/>
          <w:szCs w:val="40"/>
        </w:rPr>
        <w:t>LOUISIANA STATE ARTS COUNCIL</w:t>
      </w:r>
    </w:p>
    <w:p w:rsidR="00665BFA" w:rsidRPr="00E601F3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 xml:space="preserve">MEETING NOTICE AND </w:t>
      </w:r>
      <w:r w:rsidRPr="00E601F3">
        <w:rPr>
          <w:rFonts w:ascii="Calibri" w:hAnsi="Calibri" w:cs="Arial"/>
          <w:b/>
          <w:bCs/>
          <w:sz w:val="32"/>
          <w:szCs w:val="32"/>
        </w:rPr>
        <w:t>AGENDA</w:t>
      </w:r>
    </w:p>
    <w:p w:rsidR="00665BFA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</w:rPr>
      </w:pPr>
      <w:bookmarkStart w:id="0" w:name="_GoBack"/>
      <w:bookmarkEnd w:id="0"/>
    </w:p>
    <w:p w:rsidR="00665BFA" w:rsidRPr="003E1A5F" w:rsidRDefault="00665BFA" w:rsidP="00665BFA">
      <w:r>
        <w:t> </w:t>
      </w:r>
    </w:p>
    <w:p w:rsidR="00665BFA" w:rsidRPr="00021FD6" w:rsidRDefault="00665BFA" w:rsidP="00665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Pennington Biomedical Center</w:t>
      </w:r>
    </w:p>
    <w:p w:rsidR="00665BFA" w:rsidRPr="00021FD6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</w:p>
    <w:p w:rsidR="00665BFA" w:rsidRPr="00021FD6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Wednesday, July 16</w:t>
      </w:r>
      <w:r w:rsidRPr="00021FD6">
        <w:rPr>
          <w:rFonts w:ascii="Calibri" w:hAnsi="Calibri" w:cs="Arial"/>
          <w:b/>
          <w:bCs/>
          <w:sz w:val="28"/>
          <w:szCs w:val="28"/>
        </w:rPr>
        <w:t>, 2014</w:t>
      </w:r>
    </w:p>
    <w:p w:rsidR="00665BFA" w:rsidRPr="00021FD6" w:rsidRDefault="00665BFA" w:rsidP="00665BFA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10</w:t>
      </w:r>
      <w:r w:rsidRPr="00021FD6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a</w:t>
      </w:r>
      <w:r w:rsidRPr="00021FD6">
        <w:rPr>
          <w:rFonts w:ascii="Calibri" w:hAnsi="Calibri" w:cs="Arial"/>
          <w:b/>
          <w:sz w:val="28"/>
          <w:szCs w:val="28"/>
        </w:rPr>
        <w:t xml:space="preserve">.m. – </w:t>
      </w:r>
      <w:r>
        <w:rPr>
          <w:rFonts w:ascii="Calibri" w:hAnsi="Calibri" w:cs="Arial"/>
          <w:b/>
          <w:sz w:val="28"/>
          <w:szCs w:val="28"/>
        </w:rPr>
        <w:t>12</w:t>
      </w:r>
      <w:r w:rsidRPr="00021FD6">
        <w:rPr>
          <w:rFonts w:ascii="Calibri" w:hAnsi="Calibri" w:cs="Arial"/>
          <w:b/>
          <w:sz w:val="28"/>
          <w:szCs w:val="28"/>
        </w:rPr>
        <w:t xml:space="preserve"> p.m.</w:t>
      </w:r>
    </w:p>
    <w:p w:rsidR="00665BFA" w:rsidRPr="00021FD6" w:rsidRDefault="00665BFA" w:rsidP="00665BFA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021FD6">
        <w:rPr>
          <w:rFonts w:ascii="Calibri" w:hAnsi="Calibri" w:cs="Arial"/>
          <w:sz w:val="28"/>
          <w:szCs w:val="28"/>
        </w:rPr>
        <w:br/>
      </w: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Call to Order and Welcome </w:t>
      </w:r>
    </w:p>
    <w:p w:rsidR="00665BFA" w:rsidRPr="00021FD6" w:rsidRDefault="00665BFA" w:rsidP="00665BFA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Approval of Minutes </w:t>
      </w:r>
    </w:p>
    <w:p w:rsidR="00665BFA" w:rsidRPr="00021FD6" w:rsidRDefault="00665BFA" w:rsidP="00665BFA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Chairman’s Report </w:t>
      </w:r>
    </w:p>
    <w:p w:rsidR="00665BFA" w:rsidRPr="00021FD6" w:rsidRDefault="00665BFA" w:rsidP="00665BFA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LDOA Director’s Report </w:t>
      </w:r>
    </w:p>
    <w:p w:rsidR="00665BFA" w:rsidRPr="00021FD6" w:rsidRDefault="00665BFA" w:rsidP="00665BFA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LDOA Program Reports</w:t>
      </w:r>
    </w:p>
    <w:p w:rsidR="00665BFA" w:rsidRPr="00021FD6" w:rsidRDefault="00665BFA" w:rsidP="00665B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Grant-making </w:t>
      </w:r>
    </w:p>
    <w:p w:rsidR="00665BFA" w:rsidRPr="00021FD6" w:rsidRDefault="00665BFA" w:rsidP="00665B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Cultural Districts</w:t>
      </w:r>
    </w:p>
    <w:p w:rsidR="00665BFA" w:rsidRPr="00021FD6" w:rsidRDefault="00665BFA" w:rsidP="00665B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proofErr w:type="spellStart"/>
      <w:r w:rsidRPr="00021FD6">
        <w:rPr>
          <w:rFonts w:ascii="Calibri" w:hAnsi="Calibri" w:cs="Arial"/>
          <w:sz w:val="24"/>
          <w:szCs w:val="24"/>
        </w:rPr>
        <w:t>Folklife</w:t>
      </w:r>
      <w:proofErr w:type="spellEnd"/>
    </w:p>
    <w:p w:rsidR="00665BFA" w:rsidRPr="00021FD6" w:rsidRDefault="00665BFA" w:rsidP="00665B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Percent for Art </w:t>
      </w:r>
    </w:p>
    <w:p w:rsidR="00665BFA" w:rsidRPr="00021FD6" w:rsidRDefault="00665BFA" w:rsidP="00665BFA">
      <w:pPr>
        <w:numPr>
          <w:ilvl w:val="4"/>
          <w:numId w:val="1"/>
        </w:num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Arts-in-Education</w:t>
      </w:r>
    </w:p>
    <w:p w:rsidR="00665BFA" w:rsidRPr="00021FD6" w:rsidRDefault="00665BFA" w:rsidP="00665BFA">
      <w:pPr>
        <w:autoSpaceDE w:val="0"/>
        <w:autoSpaceDN w:val="0"/>
        <w:adjustRightInd w:val="0"/>
        <w:ind w:left="360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LPA/LCA Report </w:t>
      </w:r>
    </w:p>
    <w:p w:rsidR="00665BFA" w:rsidRPr="00021FD6" w:rsidRDefault="00665BFA" w:rsidP="00665BFA">
      <w:pPr>
        <w:autoSpaceDE w:val="0"/>
        <w:autoSpaceDN w:val="0"/>
        <w:adjustRightInd w:val="0"/>
        <w:ind w:left="144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New Business</w:t>
      </w:r>
    </w:p>
    <w:p w:rsidR="00665BFA" w:rsidRPr="00021FD6" w:rsidRDefault="00665BFA" w:rsidP="00665BFA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 w:cs="Arial"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>Public Comment</w:t>
      </w:r>
    </w:p>
    <w:p w:rsidR="00665BFA" w:rsidRPr="00021FD6" w:rsidRDefault="00665BFA" w:rsidP="00665BFA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</w:rPr>
      </w:pPr>
    </w:p>
    <w:p w:rsidR="00665BFA" w:rsidRPr="00021FD6" w:rsidRDefault="00665BFA" w:rsidP="00665BFA">
      <w:pPr>
        <w:numPr>
          <w:ilvl w:val="0"/>
          <w:numId w:val="1"/>
        </w:numPr>
        <w:tabs>
          <w:tab w:val="clear" w:pos="1080"/>
          <w:tab w:val="num" w:pos="1440"/>
        </w:tabs>
        <w:autoSpaceDE w:val="0"/>
        <w:autoSpaceDN w:val="0"/>
        <w:adjustRightInd w:val="0"/>
        <w:ind w:left="1440" w:firstLine="0"/>
        <w:rPr>
          <w:rFonts w:ascii="Calibri" w:hAnsi="Calibri"/>
          <w:b/>
          <w:sz w:val="24"/>
          <w:szCs w:val="24"/>
        </w:rPr>
      </w:pPr>
      <w:r w:rsidRPr="00021FD6">
        <w:rPr>
          <w:rFonts w:ascii="Calibri" w:hAnsi="Calibri" w:cs="Arial"/>
          <w:sz w:val="24"/>
          <w:szCs w:val="24"/>
        </w:rPr>
        <w:t xml:space="preserve">Adjournment </w:t>
      </w:r>
    </w:p>
    <w:p w:rsidR="00665BFA" w:rsidRDefault="00665BFA" w:rsidP="00665BFA"/>
    <w:p w:rsidR="00665BFA" w:rsidRDefault="00665BFA" w:rsidP="00665BFA"/>
    <w:p w:rsidR="00665BFA" w:rsidRDefault="00665BFA" w:rsidP="00665BFA"/>
    <w:p w:rsidR="00F162D2" w:rsidRDefault="00F162D2"/>
    <w:sectPr w:rsidR="00F162D2" w:rsidSect="00305754"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665BF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-57150</wp:posOffset>
          </wp:positionV>
          <wp:extent cx="6907530" cy="409575"/>
          <wp:effectExtent l="0" t="0" r="7620" b="9525"/>
          <wp:wrapSquare wrapText="bothSides"/>
          <wp:docPr id="1" name="Picture 1" descr="OCD_ARTS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CD_ARTS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754" w:rsidRDefault="00665BFA" w:rsidP="003057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-117475</wp:posOffset>
          </wp:positionV>
          <wp:extent cx="6844665" cy="1831975"/>
          <wp:effectExtent l="0" t="0" r="0" b="0"/>
          <wp:wrapSquare wrapText="bothSides"/>
          <wp:docPr id="2" name="Picture 2" descr="OCD_ARTS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D_ARTS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46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668C"/>
    <w:multiLevelType w:val="hybridMultilevel"/>
    <w:tmpl w:val="041C0E20"/>
    <w:lvl w:ilvl="0" w:tplc="3772A2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FA"/>
    <w:rsid w:val="00665BFA"/>
    <w:rsid w:val="00A27938"/>
    <w:rsid w:val="00F162D2"/>
    <w:rsid w:val="00F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B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65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BF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5B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5B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65B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5B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>IS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Hernandez</dc:creator>
  <cp:lastModifiedBy>Cathy Hernandez</cp:lastModifiedBy>
  <cp:revision>1</cp:revision>
  <dcterms:created xsi:type="dcterms:W3CDTF">2014-10-10T19:18:00Z</dcterms:created>
  <dcterms:modified xsi:type="dcterms:W3CDTF">2014-10-10T19:20:00Z</dcterms:modified>
</cp:coreProperties>
</file>